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B48" w:rsidRDefault="002B3B48" w:rsidP="002B3B48">
      <w:pPr>
        <w:rPr>
          <w:rFonts w:asciiTheme="minorBidi" w:hAnsiTheme="minorBidi"/>
          <w:b/>
          <w:bCs/>
          <w:sz w:val="36"/>
          <w:szCs w:val="36"/>
        </w:rPr>
      </w:pPr>
      <w:r w:rsidRPr="002B3B48">
        <w:rPr>
          <w:rFonts w:asciiTheme="minorBidi" w:hAnsiTheme="minorBidi" w:cs="Arial"/>
          <w:b/>
          <w:bCs/>
          <w:noProof/>
          <w:sz w:val="36"/>
          <w:szCs w:val="36"/>
          <w:rtl/>
        </w:rPr>
        <w:drawing>
          <wp:inline distT="0" distB="0" distL="0" distR="0">
            <wp:extent cx="914400" cy="1219200"/>
            <wp:effectExtent l="0" t="0" r="0" b="0"/>
            <wp:docPr id="1" name="Picture 1" descr="F:\اسکن مدارک 1برد\4_5830415870937006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اسکن مدارک 1برد\4_58304158709370068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B48" w:rsidRPr="00210B67" w:rsidRDefault="002B3B48" w:rsidP="002B3B48">
      <w:pPr>
        <w:bidi/>
        <w:rPr>
          <w:rFonts w:asciiTheme="minorBidi" w:hAnsiTheme="minorBidi"/>
          <w:b/>
          <w:bCs/>
          <w:sz w:val="36"/>
          <w:szCs w:val="36"/>
        </w:rPr>
      </w:pPr>
    </w:p>
    <w:p w:rsidR="006433F3" w:rsidRPr="00210B67" w:rsidRDefault="007D11DE" w:rsidP="007D11DE">
      <w:pPr>
        <w:rPr>
          <w:rFonts w:asciiTheme="minorBidi" w:eastAsia="Times New Roman" w:hAnsiTheme="minorBid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  <w:lang w:bidi="fa-IR"/>
        </w:rPr>
      </w:pPr>
      <w:proofErr w:type="spellStart"/>
      <w:r>
        <w:rPr>
          <w:rFonts w:asciiTheme="minorBidi" w:hAnsiTheme="minorBidi"/>
          <w:b/>
          <w:bCs/>
          <w:sz w:val="36"/>
          <w:szCs w:val="36"/>
        </w:rPr>
        <w:t>Dr</w:t>
      </w:r>
      <w:proofErr w:type="spellEnd"/>
      <w:r>
        <w:rPr>
          <w:rFonts w:asciiTheme="minorBidi" w:hAnsiTheme="minorBidi"/>
          <w:b/>
          <w:bCs/>
          <w:sz w:val="36"/>
          <w:szCs w:val="36"/>
        </w:rPr>
        <w:t xml:space="preserve"> Sahar </w:t>
      </w:r>
      <w:proofErr w:type="spellStart"/>
      <w:r>
        <w:rPr>
          <w:rFonts w:asciiTheme="minorBidi" w:hAnsiTheme="minorBidi"/>
          <w:b/>
          <w:bCs/>
          <w:sz w:val="36"/>
          <w:szCs w:val="36"/>
        </w:rPr>
        <w:t>Khademnezhad</w:t>
      </w:r>
      <w:proofErr w:type="spellEnd"/>
    </w:p>
    <w:p w:rsidR="006433F3" w:rsidRPr="00210B67" w:rsidRDefault="006433F3" w:rsidP="006433F3">
      <w:pPr>
        <w:bidi/>
        <w:rPr>
          <w:rFonts w:asciiTheme="minorBidi" w:hAnsiTheme="minorBidi"/>
          <w:b/>
          <w:bCs/>
          <w:sz w:val="28"/>
          <w:szCs w:val="28"/>
        </w:rPr>
      </w:pPr>
    </w:p>
    <w:p w:rsidR="006433F3" w:rsidRDefault="007D11DE" w:rsidP="007D11DE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Oral and maxillofacial medicine s</w:t>
      </w:r>
      <w:r w:rsidRPr="007D11DE">
        <w:rPr>
          <w:rFonts w:asciiTheme="minorBidi" w:hAnsiTheme="minorBidi"/>
          <w:sz w:val="28"/>
          <w:szCs w:val="28"/>
        </w:rPr>
        <w:t>pecialist</w:t>
      </w:r>
    </w:p>
    <w:p w:rsidR="007D11DE" w:rsidRDefault="007D11DE" w:rsidP="007D11DE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Department of oral and maxillofacial medicine</w:t>
      </w:r>
    </w:p>
    <w:p w:rsidR="007D11DE" w:rsidRDefault="007D11DE" w:rsidP="007D11DE">
      <w:pPr>
        <w:rPr>
          <w:rFonts w:asciiTheme="minorBidi" w:hAnsiTheme="minorBidi"/>
          <w:sz w:val="28"/>
          <w:szCs w:val="28"/>
        </w:rPr>
      </w:pPr>
      <w:r w:rsidRPr="007D11DE">
        <w:rPr>
          <w:rFonts w:asciiTheme="minorBidi" w:hAnsiTheme="minorBidi"/>
          <w:sz w:val="28"/>
          <w:szCs w:val="28"/>
        </w:rPr>
        <w:t xml:space="preserve">School of </w:t>
      </w:r>
      <w:proofErr w:type="gramStart"/>
      <w:r w:rsidRPr="007D11DE">
        <w:rPr>
          <w:rFonts w:asciiTheme="minorBidi" w:hAnsiTheme="minorBidi"/>
          <w:sz w:val="28"/>
          <w:szCs w:val="28"/>
        </w:rPr>
        <w:t xml:space="preserve">Dentistry </w:t>
      </w:r>
      <w:r>
        <w:rPr>
          <w:rFonts w:asciiTheme="minorBidi" w:hAnsiTheme="minorBidi"/>
          <w:sz w:val="28"/>
          <w:szCs w:val="28"/>
        </w:rPr>
        <w:t>,</w:t>
      </w:r>
      <w:r w:rsidRPr="007D11DE">
        <w:rPr>
          <w:rFonts w:asciiTheme="minorBidi" w:hAnsiTheme="minorBidi"/>
          <w:sz w:val="28"/>
          <w:szCs w:val="28"/>
        </w:rPr>
        <w:t>Tabriz</w:t>
      </w:r>
      <w:proofErr w:type="gramEnd"/>
      <w:r w:rsidRPr="007D11DE">
        <w:rPr>
          <w:rFonts w:asciiTheme="minorBidi" w:hAnsiTheme="minorBidi"/>
          <w:sz w:val="28"/>
          <w:szCs w:val="28"/>
        </w:rPr>
        <w:t xml:space="preserve"> University of Medical Sciences</w:t>
      </w:r>
      <w:r>
        <w:rPr>
          <w:rFonts w:asciiTheme="minorBidi" w:hAnsiTheme="minorBidi"/>
          <w:sz w:val="28"/>
          <w:szCs w:val="28"/>
        </w:rPr>
        <w:t xml:space="preserve">, </w:t>
      </w:r>
      <w:proofErr w:type="spellStart"/>
      <w:r>
        <w:rPr>
          <w:rFonts w:asciiTheme="minorBidi" w:hAnsiTheme="minorBidi"/>
          <w:sz w:val="28"/>
          <w:szCs w:val="28"/>
        </w:rPr>
        <w:t>Golgasht</w:t>
      </w:r>
      <w:proofErr w:type="spellEnd"/>
      <w:r>
        <w:rPr>
          <w:rFonts w:asciiTheme="minorBidi" w:hAnsiTheme="minorBidi"/>
          <w:sz w:val="28"/>
          <w:szCs w:val="28"/>
        </w:rPr>
        <w:t xml:space="preserve"> </w:t>
      </w:r>
      <w:r w:rsidRPr="007D11DE">
        <w:rPr>
          <w:rFonts w:asciiTheme="minorBidi" w:hAnsiTheme="minorBidi"/>
          <w:sz w:val="28"/>
          <w:szCs w:val="28"/>
        </w:rPr>
        <w:t xml:space="preserve">Avenue </w:t>
      </w:r>
      <w:r>
        <w:rPr>
          <w:rFonts w:asciiTheme="minorBidi" w:hAnsiTheme="minorBidi"/>
          <w:sz w:val="28"/>
          <w:szCs w:val="28"/>
        </w:rPr>
        <w:t>,</w:t>
      </w:r>
      <w:r w:rsidRPr="007D11DE">
        <w:rPr>
          <w:rFonts w:asciiTheme="minorBidi" w:hAnsiTheme="minorBidi"/>
          <w:sz w:val="28"/>
          <w:szCs w:val="28"/>
        </w:rPr>
        <w:t>Tabriz, Iran</w:t>
      </w:r>
    </w:p>
    <w:p w:rsidR="007D11DE" w:rsidRPr="007D11DE" w:rsidRDefault="007D11DE" w:rsidP="007D11DE">
      <w:pPr>
        <w:rPr>
          <w:rFonts w:asciiTheme="minorBidi" w:hAnsiTheme="minorBidi"/>
          <w:sz w:val="28"/>
          <w:szCs w:val="28"/>
        </w:rPr>
      </w:pPr>
      <w:r w:rsidRPr="007D11DE">
        <w:rPr>
          <w:rFonts w:asciiTheme="minorBidi" w:hAnsiTheme="minorBidi"/>
          <w:sz w:val="28"/>
          <w:szCs w:val="28"/>
        </w:rPr>
        <w:t>Phone: +98 (41)3 3355-965</w:t>
      </w:r>
    </w:p>
    <w:p w:rsidR="007D11DE" w:rsidRDefault="007D11DE" w:rsidP="007D11DE">
      <w:pPr>
        <w:rPr>
          <w:rFonts w:asciiTheme="minorBidi" w:hAnsiTheme="minorBidi"/>
          <w:sz w:val="28"/>
          <w:szCs w:val="28"/>
        </w:rPr>
      </w:pPr>
      <w:r w:rsidRPr="007D11DE">
        <w:rPr>
          <w:rFonts w:asciiTheme="minorBidi" w:hAnsiTheme="minorBidi"/>
          <w:sz w:val="28"/>
          <w:szCs w:val="28"/>
        </w:rPr>
        <w:t>Fax: +98 (41) 3334-6977</w:t>
      </w:r>
    </w:p>
    <w:p w:rsidR="007D11DE" w:rsidRDefault="007D11DE" w:rsidP="007D11DE">
      <w:pPr>
        <w:rPr>
          <w:rFonts w:asciiTheme="minorBidi" w:hAnsiTheme="minorBidi"/>
          <w:sz w:val="28"/>
          <w:szCs w:val="28"/>
          <w:u w:val="single"/>
        </w:rPr>
      </w:pPr>
      <w:r>
        <w:rPr>
          <w:rFonts w:asciiTheme="minorBidi" w:hAnsiTheme="minorBidi"/>
          <w:sz w:val="28"/>
          <w:szCs w:val="28"/>
        </w:rPr>
        <w:t xml:space="preserve">Email: </w:t>
      </w:r>
      <w:hyperlink r:id="rId6" w:history="1">
        <w:r w:rsidRPr="006318B0">
          <w:rPr>
            <w:rStyle w:val="Hyperlink"/>
            <w:rFonts w:asciiTheme="minorBidi" w:hAnsiTheme="minorBidi"/>
            <w:sz w:val="28"/>
            <w:szCs w:val="28"/>
          </w:rPr>
          <w:t>skhdent@gmail.com</w:t>
        </w:r>
      </w:hyperlink>
    </w:p>
    <w:p w:rsidR="007D11DE" w:rsidRDefault="007D11DE" w:rsidP="007D11DE">
      <w:pPr>
        <w:rPr>
          <w:rFonts w:asciiTheme="minorBidi" w:hAnsiTheme="minorBidi"/>
          <w:sz w:val="28"/>
          <w:szCs w:val="28"/>
          <w:u w:val="single"/>
        </w:rPr>
      </w:pPr>
    </w:p>
    <w:p w:rsidR="007D11DE" w:rsidRPr="007D11DE" w:rsidRDefault="007D11DE" w:rsidP="007D11DE">
      <w:pPr>
        <w:rPr>
          <w:rFonts w:asciiTheme="minorBidi" w:hAnsiTheme="minorBidi"/>
          <w:b/>
          <w:bCs/>
          <w:color w:val="FF0000"/>
          <w:sz w:val="28"/>
          <w:szCs w:val="28"/>
        </w:rPr>
      </w:pPr>
      <w:r w:rsidRPr="007D11DE">
        <w:rPr>
          <w:rFonts w:asciiTheme="minorBidi" w:hAnsiTheme="minorBidi"/>
          <w:b/>
          <w:bCs/>
          <w:color w:val="FF0000"/>
          <w:sz w:val="28"/>
          <w:szCs w:val="28"/>
        </w:rPr>
        <w:t>Academic &amp; administrative position:</w:t>
      </w:r>
    </w:p>
    <w:p w:rsidR="007D11DE" w:rsidRDefault="007D11DE" w:rsidP="007D11DE">
      <w:pPr>
        <w:rPr>
          <w:rFonts w:asciiTheme="minorBidi" w:hAnsiTheme="minorBidi"/>
          <w:sz w:val="28"/>
          <w:szCs w:val="28"/>
        </w:rPr>
      </w:pPr>
      <w:r w:rsidRPr="007D11DE">
        <w:rPr>
          <w:rFonts w:asciiTheme="minorBidi" w:hAnsiTheme="minorBidi"/>
          <w:sz w:val="28"/>
          <w:szCs w:val="28"/>
        </w:rPr>
        <w:t>Assistant Professor of Department of oral and m</w:t>
      </w:r>
      <w:r>
        <w:rPr>
          <w:rFonts w:asciiTheme="minorBidi" w:hAnsiTheme="minorBidi"/>
          <w:sz w:val="28"/>
          <w:szCs w:val="28"/>
        </w:rPr>
        <w:t>axillofacial medicine (since</w:t>
      </w:r>
      <w:r w:rsidRPr="007D11DE">
        <w:rPr>
          <w:rFonts w:asciiTheme="minorBidi" w:hAnsiTheme="minorBidi"/>
          <w:sz w:val="28"/>
          <w:szCs w:val="28"/>
        </w:rPr>
        <w:t xml:space="preserve"> 201</w:t>
      </w:r>
      <w:r>
        <w:rPr>
          <w:rFonts w:asciiTheme="minorBidi" w:hAnsiTheme="minorBidi"/>
          <w:sz w:val="28"/>
          <w:szCs w:val="28"/>
        </w:rPr>
        <w:t>9</w:t>
      </w:r>
      <w:r w:rsidRPr="007D11DE">
        <w:rPr>
          <w:rFonts w:asciiTheme="minorBidi" w:hAnsiTheme="minorBidi"/>
          <w:sz w:val="28"/>
          <w:szCs w:val="28"/>
        </w:rPr>
        <w:t>)</w:t>
      </w:r>
    </w:p>
    <w:p w:rsidR="007D11DE" w:rsidRDefault="007D11DE" w:rsidP="007D11DE">
      <w:pPr>
        <w:rPr>
          <w:rFonts w:asciiTheme="minorBidi" w:hAnsiTheme="minorBidi"/>
          <w:sz w:val="28"/>
          <w:szCs w:val="28"/>
        </w:rPr>
      </w:pPr>
    </w:p>
    <w:p w:rsidR="007D11DE" w:rsidRPr="007D11DE" w:rsidRDefault="007D11DE" w:rsidP="007D11DE">
      <w:pPr>
        <w:rPr>
          <w:rFonts w:asciiTheme="minorBidi" w:hAnsiTheme="minorBidi"/>
          <w:b/>
          <w:bCs/>
          <w:color w:val="FF0000"/>
          <w:sz w:val="28"/>
          <w:szCs w:val="28"/>
        </w:rPr>
      </w:pPr>
      <w:r w:rsidRPr="007D11DE">
        <w:rPr>
          <w:rFonts w:asciiTheme="minorBidi" w:hAnsiTheme="minorBidi"/>
          <w:b/>
          <w:bCs/>
          <w:color w:val="FF0000"/>
          <w:sz w:val="28"/>
          <w:szCs w:val="28"/>
        </w:rPr>
        <w:t>Educational background:</w:t>
      </w:r>
    </w:p>
    <w:p w:rsidR="007D11DE" w:rsidRPr="007D11DE" w:rsidRDefault="007D11DE" w:rsidP="007D11DE">
      <w:pPr>
        <w:rPr>
          <w:rFonts w:asciiTheme="minorBidi" w:hAnsiTheme="minorBidi"/>
          <w:sz w:val="28"/>
          <w:szCs w:val="28"/>
        </w:rPr>
      </w:pPr>
      <w:r w:rsidRPr="007D11DE">
        <w:rPr>
          <w:rFonts w:asciiTheme="minorBidi" w:hAnsiTheme="minorBidi"/>
          <w:sz w:val="28"/>
          <w:szCs w:val="28"/>
        </w:rPr>
        <w:t>•</w:t>
      </w:r>
      <w:r>
        <w:rPr>
          <w:rFonts w:asciiTheme="minorBidi" w:hAnsiTheme="minorBidi"/>
          <w:sz w:val="28"/>
          <w:szCs w:val="28"/>
        </w:rPr>
        <w:t>2018</w:t>
      </w:r>
      <w:r w:rsidRPr="007D11DE">
        <w:rPr>
          <w:rFonts w:asciiTheme="minorBidi" w:hAnsiTheme="minorBidi"/>
          <w:sz w:val="28"/>
          <w:szCs w:val="28"/>
        </w:rPr>
        <w:t>- MSD, oral and maxillofacial medicine, Tabriz University of Medical Sciences, Tabriz, Iran</w:t>
      </w:r>
    </w:p>
    <w:p w:rsidR="007D11DE" w:rsidRDefault="007D11DE" w:rsidP="007D11DE">
      <w:pPr>
        <w:rPr>
          <w:rFonts w:asciiTheme="minorBidi" w:hAnsiTheme="minorBidi"/>
          <w:sz w:val="28"/>
          <w:szCs w:val="28"/>
        </w:rPr>
      </w:pPr>
      <w:r w:rsidRPr="007D11DE">
        <w:rPr>
          <w:rFonts w:asciiTheme="minorBidi" w:hAnsiTheme="minorBidi"/>
          <w:sz w:val="28"/>
          <w:szCs w:val="28"/>
        </w:rPr>
        <w:t>•</w:t>
      </w:r>
      <w:r>
        <w:rPr>
          <w:rFonts w:asciiTheme="minorBidi" w:hAnsiTheme="minorBidi"/>
          <w:sz w:val="28"/>
          <w:szCs w:val="28"/>
        </w:rPr>
        <w:t>2011</w:t>
      </w:r>
      <w:r w:rsidRPr="007D11DE">
        <w:rPr>
          <w:rFonts w:asciiTheme="minorBidi" w:hAnsiTheme="minorBidi"/>
          <w:sz w:val="28"/>
          <w:szCs w:val="28"/>
        </w:rPr>
        <w:t>- DDS, Tabriz University of Medical Sciences, Tabriz, Iran</w:t>
      </w:r>
    </w:p>
    <w:p w:rsidR="0088035F" w:rsidRPr="007D11DE" w:rsidRDefault="0088035F" w:rsidP="007D11DE">
      <w:pPr>
        <w:rPr>
          <w:rFonts w:asciiTheme="minorBidi" w:hAnsiTheme="minorBidi"/>
          <w:sz w:val="28"/>
          <w:szCs w:val="28"/>
        </w:rPr>
      </w:pPr>
    </w:p>
    <w:p w:rsidR="007D11DE" w:rsidRPr="0088035F" w:rsidRDefault="007D11DE" w:rsidP="007D11DE">
      <w:pPr>
        <w:rPr>
          <w:rFonts w:asciiTheme="minorBidi" w:hAnsiTheme="minorBidi"/>
          <w:b/>
          <w:bCs/>
          <w:color w:val="FF0000"/>
          <w:sz w:val="28"/>
          <w:szCs w:val="28"/>
        </w:rPr>
      </w:pPr>
      <w:r w:rsidRPr="0088035F">
        <w:rPr>
          <w:rFonts w:asciiTheme="minorBidi" w:hAnsiTheme="minorBidi"/>
          <w:b/>
          <w:bCs/>
          <w:color w:val="FF0000"/>
          <w:sz w:val="28"/>
          <w:szCs w:val="28"/>
        </w:rPr>
        <w:t>Research interests:</w:t>
      </w:r>
    </w:p>
    <w:p w:rsidR="007D11DE" w:rsidRPr="007D11DE" w:rsidRDefault="007D11DE" w:rsidP="0088035F">
      <w:pPr>
        <w:rPr>
          <w:rFonts w:asciiTheme="minorBidi" w:hAnsiTheme="minorBidi"/>
          <w:sz w:val="28"/>
          <w:szCs w:val="28"/>
        </w:rPr>
      </w:pPr>
      <w:r w:rsidRPr="007D11DE">
        <w:rPr>
          <w:rFonts w:asciiTheme="minorBidi" w:hAnsiTheme="minorBidi"/>
          <w:sz w:val="28"/>
          <w:szCs w:val="28"/>
        </w:rPr>
        <w:t>-</w:t>
      </w:r>
      <w:r w:rsidR="0088035F">
        <w:rPr>
          <w:rFonts w:asciiTheme="minorBidi" w:hAnsiTheme="minorBidi"/>
          <w:sz w:val="28"/>
          <w:szCs w:val="28"/>
        </w:rPr>
        <w:t>Lichen planus</w:t>
      </w:r>
    </w:p>
    <w:p w:rsidR="007D11DE" w:rsidRDefault="007D11DE" w:rsidP="007D11DE">
      <w:pPr>
        <w:rPr>
          <w:rFonts w:asciiTheme="minorBidi" w:hAnsiTheme="minorBidi"/>
          <w:sz w:val="28"/>
          <w:szCs w:val="28"/>
        </w:rPr>
      </w:pPr>
      <w:r w:rsidRPr="007D11DE">
        <w:rPr>
          <w:rFonts w:asciiTheme="minorBidi" w:hAnsiTheme="minorBidi"/>
          <w:sz w:val="28"/>
          <w:szCs w:val="28"/>
        </w:rPr>
        <w:lastRenderedPageBreak/>
        <w:t>-Oral cancer</w:t>
      </w:r>
    </w:p>
    <w:p w:rsidR="0088035F" w:rsidRDefault="0088035F" w:rsidP="007D11DE">
      <w:pPr>
        <w:rPr>
          <w:rFonts w:asciiTheme="minorBidi" w:hAnsiTheme="minorBidi"/>
          <w:sz w:val="28"/>
          <w:szCs w:val="28"/>
        </w:rPr>
      </w:pPr>
    </w:p>
    <w:p w:rsidR="0088035F" w:rsidRDefault="0088035F" w:rsidP="007D11DE">
      <w:pPr>
        <w:rPr>
          <w:rFonts w:asciiTheme="minorBidi" w:hAnsiTheme="minorBidi"/>
          <w:b/>
          <w:bCs/>
          <w:color w:val="FF0000"/>
          <w:sz w:val="28"/>
          <w:szCs w:val="28"/>
        </w:rPr>
      </w:pPr>
      <w:r w:rsidRPr="0088035F">
        <w:rPr>
          <w:rFonts w:asciiTheme="minorBidi" w:hAnsiTheme="minorBidi"/>
          <w:b/>
          <w:bCs/>
          <w:color w:val="FF0000"/>
          <w:sz w:val="28"/>
          <w:szCs w:val="28"/>
        </w:rPr>
        <w:t>Published Article</w:t>
      </w:r>
      <w:r>
        <w:rPr>
          <w:rFonts w:asciiTheme="minorBidi" w:hAnsiTheme="minorBidi"/>
          <w:b/>
          <w:bCs/>
          <w:color w:val="FF0000"/>
          <w:sz w:val="28"/>
          <w:szCs w:val="28"/>
        </w:rPr>
        <w:t>s</w:t>
      </w:r>
      <w:r w:rsidRPr="0088035F">
        <w:rPr>
          <w:rFonts w:asciiTheme="minorBidi" w:hAnsiTheme="minorBidi"/>
          <w:b/>
          <w:bCs/>
          <w:color w:val="FF0000"/>
          <w:sz w:val="28"/>
          <w:szCs w:val="28"/>
        </w:rPr>
        <w:t>:</w:t>
      </w:r>
    </w:p>
    <w:p w:rsidR="0088035F" w:rsidRPr="0088035F" w:rsidRDefault="0088035F" w:rsidP="007D11DE">
      <w:pPr>
        <w:rPr>
          <w:rFonts w:asciiTheme="minorBidi" w:hAnsiTheme="minorBidi"/>
          <w:b/>
          <w:bCs/>
          <w:color w:val="FF0000"/>
          <w:sz w:val="28"/>
          <w:szCs w:val="28"/>
        </w:rPr>
      </w:pPr>
    </w:p>
    <w:p w:rsidR="0088035F" w:rsidRPr="0088035F" w:rsidRDefault="0088035F" w:rsidP="0088035F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  <w:lang w:bidi="fa-IR"/>
        </w:rPr>
      </w:pPr>
      <w:r w:rsidRPr="0088035F">
        <w:rPr>
          <w:rFonts w:asciiTheme="minorBidi" w:hAnsiTheme="minorBidi"/>
          <w:sz w:val="24"/>
          <w:szCs w:val="24"/>
          <w:lang w:bidi="fa-IR"/>
        </w:rPr>
        <w:t xml:space="preserve">Sahar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KhademNezhad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Ali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TaghaviZenouz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MarziehAghazadeh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Hossein </w:t>
      </w:r>
      <w:proofErr w:type="spellStart"/>
      <w:proofErr w:type="gramStart"/>
      <w:r w:rsidRPr="0088035F">
        <w:rPr>
          <w:rFonts w:asciiTheme="minorBidi" w:hAnsiTheme="minorBidi"/>
          <w:sz w:val="24"/>
          <w:szCs w:val="24"/>
          <w:lang w:bidi="fa-IR"/>
        </w:rPr>
        <w:t>SamadiKafil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 .</w:t>
      </w:r>
      <w:proofErr w:type="gramEnd"/>
      <w:r w:rsidRPr="0088035F">
        <w:rPr>
          <w:rFonts w:asciiTheme="minorBidi" w:hAnsiTheme="minorBidi"/>
          <w:sz w:val="24"/>
          <w:szCs w:val="24"/>
          <w:lang w:bidi="fa-IR"/>
        </w:rPr>
        <w:t xml:space="preserve"> Strong antimicrobial activity of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Hypericumperforatum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 L. against oral isolates of Lactobacillus spp. Journal </w:t>
      </w:r>
      <w:proofErr w:type="gramStart"/>
      <w:r w:rsidRPr="0088035F">
        <w:rPr>
          <w:rFonts w:asciiTheme="minorBidi" w:hAnsiTheme="minorBidi"/>
          <w:sz w:val="24"/>
          <w:szCs w:val="24"/>
          <w:lang w:bidi="fa-IR"/>
        </w:rPr>
        <w:t>of  Cellular</w:t>
      </w:r>
      <w:proofErr w:type="gramEnd"/>
      <w:r w:rsidRPr="0088035F">
        <w:rPr>
          <w:rFonts w:asciiTheme="minorBidi" w:hAnsiTheme="minorBidi"/>
          <w:sz w:val="24"/>
          <w:szCs w:val="24"/>
          <w:lang w:bidi="fa-IR"/>
        </w:rPr>
        <w:t xml:space="preserve"> and Molecular Biology 2017; 63(11):58-62.</w:t>
      </w:r>
    </w:p>
    <w:p w:rsidR="0088035F" w:rsidRPr="0088035F" w:rsidRDefault="0088035F" w:rsidP="0088035F">
      <w:pPr>
        <w:rPr>
          <w:rFonts w:asciiTheme="minorBidi" w:hAnsiTheme="minorBidi"/>
          <w:sz w:val="24"/>
          <w:szCs w:val="24"/>
          <w:lang w:bidi="fa-IR"/>
        </w:rPr>
      </w:pPr>
    </w:p>
    <w:p w:rsidR="0088035F" w:rsidRPr="0088035F" w:rsidRDefault="0088035F" w:rsidP="0088035F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  <w:lang w:bidi="fa-IR"/>
        </w:rPr>
      </w:pP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HoseinEslami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Zahra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Jamali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SolmazPourzareMehrbani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Sahar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KhademNeghad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. Comparing the PH of saliva in smokers and non-smokers in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thepopulation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 of Tabriz. European International Journal of Science and Technology 2016; 5(5): 77-82.</w:t>
      </w:r>
    </w:p>
    <w:p w:rsidR="0088035F" w:rsidRPr="0088035F" w:rsidRDefault="0088035F" w:rsidP="0088035F">
      <w:pPr>
        <w:rPr>
          <w:rFonts w:asciiTheme="minorBidi" w:hAnsiTheme="minorBidi"/>
          <w:sz w:val="24"/>
          <w:szCs w:val="24"/>
          <w:lang w:bidi="fa-IR"/>
        </w:rPr>
      </w:pPr>
    </w:p>
    <w:p w:rsidR="0088035F" w:rsidRPr="0088035F" w:rsidRDefault="0088035F" w:rsidP="0088035F">
      <w:pPr>
        <w:rPr>
          <w:rFonts w:asciiTheme="minorBidi" w:hAnsiTheme="minorBidi"/>
          <w:sz w:val="24"/>
          <w:szCs w:val="24"/>
          <w:lang w:bidi="fa-IR"/>
        </w:rPr>
      </w:pPr>
    </w:p>
    <w:p w:rsidR="0088035F" w:rsidRPr="0088035F" w:rsidRDefault="0088035F" w:rsidP="0088035F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  <w:lang w:bidi="fa-IR"/>
        </w:rPr>
      </w:pPr>
      <w:r w:rsidRPr="0088035F">
        <w:rPr>
          <w:rFonts w:asciiTheme="minorBidi" w:hAnsiTheme="minorBidi"/>
          <w:sz w:val="24"/>
          <w:szCs w:val="24"/>
          <w:lang w:bidi="fa-IR"/>
        </w:rPr>
        <w:t xml:space="preserve">Farrokh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Farhadi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HoseinEslami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AlirezaMajidi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VahidFakhrzadeh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MiladGhanizadeh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Sahar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KhademNeghad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.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Evaliation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 of adjunctive effect of low- level laser therapy on pain, swelling and trismus after surgical removal of impacted lower third molar: A double blind randomized clinical trial. Journal of Laser Therapy 2017; 26(3): 181-187.</w:t>
      </w:r>
    </w:p>
    <w:p w:rsidR="0088035F" w:rsidRPr="0088035F" w:rsidRDefault="0088035F" w:rsidP="0088035F">
      <w:pPr>
        <w:rPr>
          <w:rFonts w:asciiTheme="minorBidi" w:hAnsiTheme="minorBidi"/>
          <w:sz w:val="24"/>
          <w:szCs w:val="24"/>
          <w:lang w:bidi="fa-IR"/>
        </w:rPr>
      </w:pPr>
    </w:p>
    <w:p w:rsidR="0088035F" w:rsidRPr="0088035F" w:rsidRDefault="0088035F" w:rsidP="0088035F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  <w:lang w:bidi="fa-IR"/>
        </w:rPr>
      </w:pPr>
      <w:r w:rsidRPr="0088035F">
        <w:rPr>
          <w:rFonts w:asciiTheme="minorBidi" w:hAnsiTheme="minorBidi"/>
          <w:sz w:val="24"/>
          <w:szCs w:val="24"/>
          <w:lang w:bidi="fa-IR"/>
        </w:rPr>
        <w:t xml:space="preserve">Masoumeh Johari,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FarzadEsmaeli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Sahar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Khademnezhad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Ali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Zarandi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. Frequency of Mucous Retention Cyst of </w:t>
      </w:r>
      <w:proofErr w:type="gramStart"/>
      <w:r w:rsidRPr="0088035F">
        <w:rPr>
          <w:rFonts w:asciiTheme="minorBidi" w:hAnsiTheme="minorBidi"/>
          <w:sz w:val="24"/>
          <w:szCs w:val="24"/>
          <w:lang w:bidi="fa-IR"/>
        </w:rPr>
        <w:t>The</w:t>
      </w:r>
      <w:proofErr w:type="gramEnd"/>
      <w:r w:rsidRPr="0088035F">
        <w:rPr>
          <w:rFonts w:asciiTheme="minorBidi" w:hAnsiTheme="minorBidi"/>
          <w:sz w:val="24"/>
          <w:szCs w:val="24"/>
          <w:lang w:bidi="fa-IR"/>
        </w:rPr>
        <w:t xml:space="preserve"> Maxillary Sinus in Patients Need Implants Using Cone Beam Computed Tomography in Tabriz. Annals of Applied Bio-Sciences 2016; 3(2): 118-121.</w:t>
      </w:r>
    </w:p>
    <w:p w:rsidR="0088035F" w:rsidRPr="0088035F" w:rsidRDefault="0088035F" w:rsidP="0088035F">
      <w:pPr>
        <w:rPr>
          <w:rFonts w:asciiTheme="minorBidi" w:hAnsiTheme="minorBidi"/>
          <w:sz w:val="24"/>
          <w:szCs w:val="24"/>
          <w:lang w:bidi="fa-IR"/>
        </w:rPr>
      </w:pPr>
    </w:p>
    <w:p w:rsidR="0088035F" w:rsidRPr="0088035F" w:rsidRDefault="0088035F" w:rsidP="0088035F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  <w:lang w:bidi="fa-IR"/>
        </w:rPr>
      </w:pP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SepidehBohluli</w:t>
      </w:r>
      <w:proofErr w:type="gramStart"/>
      <w:r w:rsidRPr="0088035F">
        <w:rPr>
          <w:rFonts w:asciiTheme="minorBidi" w:hAnsiTheme="minorBidi"/>
          <w:sz w:val="24"/>
          <w:szCs w:val="24"/>
          <w:lang w:bidi="fa-IR"/>
        </w:rPr>
        <w:t>,Alireza</w:t>
      </w:r>
      <w:proofErr w:type="spellEnd"/>
      <w:proofErr w:type="gramEnd"/>
      <w:r w:rsidRPr="0088035F">
        <w:rPr>
          <w:rFonts w:asciiTheme="minorBidi" w:hAnsiTheme="minorBidi"/>
          <w:sz w:val="24"/>
          <w:szCs w:val="24"/>
          <w:lang w:bidi="fa-IR"/>
        </w:rPr>
        <w:t xml:space="preserve"> Pour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Nasrollah,HoseinEslami,VahidFakhrzadeh,Sahar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KhademNeghad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RaminNegahdari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Seyyed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 Mahdi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VahidPakdel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. Evaluation of the Relationship between Incisal Edge Position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ofMaxillary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 Central Incisors and Incisive Papilla in Patients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Referredto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 Prosthodontics Department of Tabriz Dental Faculty. Advances in Bioscience &amp; Clinical Medicine 2016; 4(3): 38-42.</w:t>
      </w:r>
    </w:p>
    <w:p w:rsidR="0088035F" w:rsidRPr="0088035F" w:rsidRDefault="0088035F" w:rsidP="0088035F">
      <w:pPr>
        <w:rPr>
          <w:rFonts w:asciiTheme="minorBidi" w:hAnsiTheme="minorBidi"/>
          <w:sz w:val="24"/>
          <w:szCs w:val="24"/>
          <w:lang w:bidi="fa-IR"/>
        </w:rPr>
      </w:pPr>
    </w:p>
    <w:p w:rsidR="0088035F" w:rsidRPr="0088035F" w:rsidRDefault="0088035F" w:rsidP="0088035F">
      <w:pPr>
        <w:rPr>
          <w:rFonts w:asciiTheme="minorBidi" w:hAnsiTheme="minorBidi"/>
          <w:sz w:val="24"/>
          <w:szCs w:val="24"/>
          <w:lang w:bidi="fa-IR"/>
        </w:rPr>
      </w:pPr>
    </w:p>
    <w:p w:rsidR="0088035F" w:rsidRPr="0088035F" w:rsidRDefault="0088035F" w:rsidP="0088035F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  <w:lang w:bidi="fa-IR"/>
        </w:rPr>
      </w:pP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lastRenderedPageBreak/>
        <w:t>HoseinEslami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FarzanehPakdel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ZohrehBabaloo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FirouzPouralibaba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Sahar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KhademNeghad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Mehdi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VahidPakdel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 and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VahidFakhrzadeh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>. EVALUATION OF SERUM IL-1B AND IL-8 IN PATIENTS WITH ORAL LICHEN PLANUS 2016; 9(4), 1-6.</w:t>
      </w:r>
    </w:p>
    <w:p w:rsidR="0088035F" w:rsidRPr="0088035F" w:rsidRDefault="0088035F" w:rsidP="0088035F">
      <w:pPr>
        <w:rPr>
          <w:rFonts w:asciiTheme="minorBidi" w:hAnsiTheme="minorBidi"/>
          <w:sz w:val="24"/>
          <w:szCs w:val="24"/>
          <w:lang w:bidi="fa-IR"/>
        </w:rPr>
      </w:pPr>
    </w:p>
    <w:p w:rsidR="0088035F" w:rsidRPr="0088035F" w:rsidRDefault="0088035F" w:rsidP="0088035F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  <w:lang w:bidi="fa-IR"/>
        </w:rPr>
      </w:pP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FarzanehPakdel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ParyaEmamverdizadeh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HoseinEslami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SinaPakdel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Solmaz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 Mobaraki4,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SaharKhademnezhad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. THE FREQUENCY OF ORAL LICHEN PLANUS IN SAMPLES SENT TOPATHOLOGY DEPARTMENT OF TABRIZ DENTAL SCHOOL (2006-2016) AND </w:t>
      </w:r>
      <w:proofErr w:type="gramStart"/>
      <w:r w:rsidRPr="0088035F">
        <w:rPr>
          <w:rFonts w:asciiTheme="minorBidi" w:hAnsiTheme="minorBidi"/>
          <w:sz w:val="24"/>
          <w:szCs w:val="24"/>
          <w:lang w:bidi="fa-IR"/>
        </w:rPr>
        <w:t>ITS</w:t>
      </w:r>
      <w:proofErr w:type="gramEnd"/>
      <w:r w:rsidRPr="0088035F">
        <w:rPr>
          <w:rFonts w:asciiTheme="minorBidi" w:hAnsiTheme="minorBidi"/>
          <w:sz w:val="24"/>
          <w:szCs w:val="24"/>
          <w:lang w:bidi="fa-IR"/>
        </w:rPr>
        <w:t xml:space="preserve"> RELATION WITH AGE, SEX, LESION TYPE ANDLOCATION. International Journal of Scientific Research and Innovative Technology 2017; 4(12), 64-70.</w:t>
      </w:r>
    </w:p>
    <w:p w:rsidR="0088035F" w:rsidRPr="0088035F" w:rsidRDefault="0088035F" w:rsidP="0088035F">
      <w:pPr>
        <w:rPr>
          <w:rFonts w:asciiTheme="minorBidi" w:hAnsiTheme="minorBidi"/>
          <w:sz w:val="24"/>
          <w:szCs w:val="24"/>
          <w:lang w:bidi="fa-IR"/>
        </w:rPr>
      </w:pPr>
    </w:p>
    <w:p w:rsidR="0088035F" w:rsidRPr="0088035F" w:rsidRDefault="0088035F" w:rsidP="0088035F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  <w:lang w:bidi="fa-IR"/>
        </w:rPr>
      </w:pP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HoseinEslami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Hossein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Babaei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SolmazPourzareMehrbani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MarziehAghazadeh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Zahra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Babaei</w:t>
      </w:r>
      <w:proofErr w:type="gramStart"/>
      <w:r w:rsidRPr="0088035F">
        <w:rPr>
          <w:rFonts w:asciiTheme="minorBidi" w:hAnsiTheme="minorBidi"/>
          <w:sz w:val="24"/>
          <w:szCs w:val="24"/>
          <w:lang w:bidi="fa-IR"/>
        </w:rPr>
        <w:t>,Sahar</w:t>
      </w:r>
      <w:proofErr w:type="spellEnd"/>
      <w:proofErr w:type="gramEnd"/>
      <w:r w:rsidRPr="0088035F">
        <w:rPr>
          <w:rFonts w:asciiTheme="minorBidi" w:hAnsiTheme="minorBidi"/>
          <w:sz w:val="24"/>
          <w:szCs w:val="24"/>
          <w:lang w:bidi="fa-IR"/>
        </w:rPr>
        <w:t xml:space="preserve">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KhademNezhad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. Evaluation of antifungal effect of grape seed extract (GSE) on Candida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glabrata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 and Candida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krusei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>: in vitro study. Biomedical Research Journal 2018; 28(21), 163-170.</w:t>
      </w:r>
    </w:p>
    <w:p w:rsidR="0088035F" w:rsidRPr="0088035F" w:rsidRDefault="0088035F" w:rsidP="0088035F">
      <w:pPr>
        <w:rPr>
          <w:rFonts w:asciiTheme="minorBidi" w:hAnsiTheme="minorBidi"/>
          <w:sz w:val="24"/>
          <w:szCs w:val="24"/>
          <w:lang w:bidi="fa-IR"/>
        </w:rPr>
      </w:pPr>
    </w:p>
    <w:p w:rsidR="0088035F" w:rsidRPr="0088035F" w:rsidRDefault="0088035F" w:rsidP="0088035F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  <w:lang w:bidi="fa-IR"/>
        </w:rPr>
      </w:pP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FatemehDabaghi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-Tabriz,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VahidFakhrzadeh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Amir Reza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Babaloo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Hamid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Tagilu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HoseinEslami,Mahdi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Rahbar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Sahar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Khadem-neghad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Parham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Panahi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. Evaluation of Periodontal Status of Adjacent Teeth to Posterior Single-Tooth Implant during a One-Year Period after Restoration: A Cross-Sectional Study.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PesquisaBrasileiraemOdontopediatria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 e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ClinicaIntegrada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 2018; 18(1), 3872.</w:t>
      </w:r>
    </w:p>
    <w:p w:rsidR="0088035F" w:rsidRPr="0088035F" w:rsidRDefault="0088035F" w:rsidP="0088035F">
      <w:pPr>
        <w:rPr>
          <w:rFonts w:asciiTheme="minorBidi" w:hAnsiTheme="minorBidi"/>
          <w:sz w:val="24"/>
          <w:szCs w:val="24"/>
          <w:lang w:bidi="fa-IR"/>
        </w:rPr>
      </w:pPr>
    </w:p>
    <w:p w:rsidR="0088035F" w:rsidRPr="0088035F" w:rsidRDefault="0088035F" w:rsidP="0088035F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  <w:lang w:bidi="fa-IR"/>
        </w:rPr>
      </w:pP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MarziyehAghazadeh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Zahra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Aghazadeh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Sahar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khademneghad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FahimehKabiri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HoseinEslami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. The Comparison of Enterococcus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faecalis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 Pollution Amount in Saliva of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Peoplewith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 Obesity and Normal Weight. Saudi Journal of Oral and Dental Research 2016; 1(2), 64-67.</w:t>
      </w:r>
    </w:p>
    <w:p w:rsidR="0088035F" w:rsidRPr="0088035F" w:rsidRDefault="0088035F" w:rsidP="0088035F">
      <w:pPr>
        <w:rPr>
          <w:rFonts w:asciiTheme="minorBidi" w:hAnsiTheme="minorBidi"/>
          <w:sz w:val="24"/>
          <w:szCs w:val="24"/>
          <w:lang w:bidi="fa-IR"/>
        </w:rPr>
      </w:pPr>
    </w:p>
    <w:p w:rsidR="0088035F" w:rsidRPr="0088035F" w:rsidRDefault="0088035F" w:rsidP="0088035F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  <w:lang w:bidi="fa-IR"/>
        </w:rPr>
      </w:pP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AlirezaPournasrollah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HoseinEslami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VahidFakhrzadeh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FatemehDabaghi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Mahdi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Rahbar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Sahar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Khademnezhad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MasudRahmani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. The relationship between eccentric occlusion with temporomandibular disorders and para functional habits among dentistry students of Tabriz </w:t>
      </w:r>
      <w:proofErr w:type="gramStart"/>
      <w:r w:rsidRPr="0088035F">
        <w:rPr>
          <w:rFonts w:asciiTheme="minorBidi" w:hAnsiTheme="minorBidi"/>
          <w:sz w:val="24"/>
          <w:szCs w:val="24"/>
          <w:lang w:bidi="fa-IR"/>
        </w:rPr>
        <w:t>university</w:t>
      </w:r>
      <w:proofErr w:type="gramEnd"/>
      <w:r w:rsidRPr="0088035F">
        <w:rPr>
          <w:rFonts w:asciiTheme="minorBidi" w:hAnsiTheme="minorBidi"/>
          <w:sz w:val="24"/>
          <w:szCs w:val="24"/>
          <w:lang w:bidi="fa-IR"/>
        </w:rPr>
        <w:t xml:space="preserve"> of medical sciences. Advances in Bioscience of clinical Medicine 2018; 6(3), 11-15.</w:t>
      </w:r>
    </w:p>
    <w:p w:rsidR="0088035F" w:rsidRPr="0088035F" w:rsidRDefault="0088035F" w:rsidP="0088035F">
      <w:pPr>
        <w:rPr>
          <w:rFonts w:asciiTheme="minorBidi" w:hAnsiTheme="minorBidi"/>
          <w:sz w:val="24"/>
          <w:szCs w:val="24"/>
          <w:lang w:bidi="fa-IR"/>
        </w:rPr>
      </w:pPr>
    </w:p>
    <w:p w:rsidR="0088035F" w:rsidRPr="0088035F" w:rsidRDefault="0088035F" w:rsidP="0088035F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  <w:lang w:bidi="fa-IR"/>
        </w:rPr>
      </w:pP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FarzanehPakdel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HoseinEslami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Sahar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Khademnezhad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PariyaEtesamnia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BabakMobaraki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PariyaEmamverdizadeh.Frequency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 of pyogenic granuloma in </w:t>
      </w:r>
      <w:r w:rsidRPr="0088035F">
        <w:rPr>
          <w:rFonts w:asciiTheme="minorBidi" w:hAnsiTheme="minorBidi"/>
          <w:sz w:val="24"/>
          <w:szCs w:val="24"/>
          <w:lang w:bidi="fa-IR"/>
        </w:rPr>
        <w:lastRenderedPageBreak/>
        <w:t>pathology department of Tabriz dental school years 2006-2016.The Journal of Qazvin University of Medical Sciences 2018; 22(3), 93-98.</w:t>
      </w:r>
    </w:p>
    <w:p w:rsidR="0088035F" w:rsidRPr="0088035F" w:rsidRDefault="0088035F" w:rsidP="0088035F">
      <w:pPr>
        <w:rPr>
          <w:rFonts w:asciiTheme="minorBidi" w:hAnsiTheme="minorBidi"/>
          <w:sz w:val="24"/>
          <w:szCs w:val="24"/>
          <w:lang w:bidi="fa-IR"/>
        </w:rPr>
      </w:pPr>
    </w:p>
    <w:p w:rsidR="0088035F" w:rsidRPr="0088035F" w:rsidRDefault="0088035F" w:rsidP="0088035F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  <w:lang w:bidi="fa-IR"/>
        </w:rPr>
      </w:pPr>
      <w:r w:rsidRPr="0088035F">
        <w:rPr>
          <w:rFonts w:asciiTheme="minorBidi" w:hAnsiTheme="minorBidi"/>
          <w:sz w:val="24"/>
          <w:szCs w:val="24"/>
          <w:lang w:bidi="fa-IR"/>
        </w:rPr>
        <w:t xml:space="preserve">Ahmad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Pirzadeh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 Ashraf, Ahmad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Behroozian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HoseinEslami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MarziehAghazadeh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Zahra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Aghazadeh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MiladGhanizade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ParisaFalsafi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Sahar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Khademnezhad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. Knowledge of primary school healthcare teachers regarding the management of avulsed teeth in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Tabriz</w:t>
      </w:r>
      <w:proofErr w:type="gramStart"/>
      <w:r w:rsidRPr="0088035F">
        <w:rPr>
          <w:rFonts w:asciiTheme="minorBidi" w:hAnsiTheme="minorBidi"/>
          <w:sz w:val="24"/>
          <w:szCs w:val="24"/>
          <w:lang w:bidi="fa-IR"/>
        </w:rPr>
        <w:t>,Iran</w:t>
      </w:r>
      <w:proofErr w:type="spellEnd"/>
      <w:proofErr w:type="gramEnd"/>
      <w:r w:rsidRPr="0088035F">
        <w:rPr>
          <w:rFonts w:asciiTheme="minorBidi" w:hAnsiTheme="minorBidi"/>
          <w:sz w:val="24"/>
          <w:szCs w:val="24"/>
          <w:lang w:bidi="fa-IR"/>
        </w:rPr>
        <w:t>. Avicenna Journal of Dental Research 2018; 10(2), 44-48.</w:t>
      </w:r>
    </w:p>
    <w:p w:rsidR="0088035F" w:rsidRPr="0088035F" w:rsidRDefault="0088035F" w:rsidP="0088035F">
      <w:pPr>
        <w:rPr>
          <w:rFonts w:asciiTheme="minorBidi" w:hAnsiTheme="minorBidi"/>
          <w:sz w:val="24"/>
          <w:szCs w:val="24"/>
          <w:lang w:bidi="fa-IR"/>
        </w:rPr>
      </w:pPr>
    </w:p>
    <w:p w:rsidR="0088035F" w:rsidRPr="0088035F" w:rsidRDefault="0088035F" w:rsidP="0088035F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  <w:lang w:bidi="fa-IR"/>
        </w:rPr>
      </w:pP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Seyed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 Amin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Musavi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HoseinEslami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VahidFakhrzadeh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FatemehDabaghi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Mahdi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Rahbar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Sahar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Khademnezhad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Siamak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 Salami. Evaluation of patients satisfaction with the complete denture made in prosthodontics department of dentistry faculty, Tabriz, Iran 2017. Advances in Bioscience and Clinical Medicine 2018; 6(2), 9-13.</w:t>
      </w:r>
    </w:p>
    <w:p w:rsidR="0088035F" w:rsidRPr="0088035F" w:rsidRDefault="0088035F" w:rsidP="0088035F">
      <w:pPr>
        <w:rPr>
          <w:rFonts w:asciiTheme="minorBidi" w:hAnsiTheme="minorBidi"/>
          <w:sz w:val="24"/>
          <w:szCs w:val="24"/>
          <w:lang w:bidi="fa-IR"/>
        </w:rPr>
      </w:pPr>
    </w:p>
    <w:p w:rsidR="0088035F" w:rsidRPr="0088035F" w:rsidRDefault="0088035F" w:rsidP="0088035F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  <w:lang w:bidi="fa-IR"/>
        </w:rPr>
      </w:pP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Hosein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 Eslami1ID, Leila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Alizadeh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 Ghavidel2ID,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AliReza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 Khabbazi3ID,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Homayun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 Dolatkhah4ID,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Mohammadreza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 Bonyadi5ID, Kamal Nasiri6ID,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Niloofar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 xml:space="preserve"> Bonyadi7ID, Sahar </w:t>
      </w:r>
      <w:proofErr w:type="spellStart"/>
      <w:r w:rsidRPr="0088035F">
        <w:rPr>
          <w:rFonts w:asciiTheme="minorBidi" w:hAnsiTheme="minorBidi"/>
          <w:sz w:val="24"/>
          <w:szCs w:val="24"/>
          <w:lang w:bidi="fa-IR"/>
        </w:rPr>
        <w:t>Khademnezhad</w:t>
      </w:r>
      <w:proofErr w:type="spellEnd"/>
      <w:r w:rsidRPr="0088035F">
        <w:rPr>
          <w:rFonts w:asciiTheme="minorBidi" w:hAnsiTheme="minorBidi"/>
          <w:sz w:val="24"/>
          <w:szCs w:val="24"/>
          <w:lang w:bidi="fa-IR"/>
        </w:rPr>
        <w:t>. Avicenna J Dent Res. 2019 Dec</w:t>
      </w:r>
      <w:proofErr w:type="gramStart"/>
      <w:r w:rsidRPr="0088035F">
        <w:rPr>
          <w:rFonts w:asciiTheme="minorBidi" w:hAnsiTheme="minorBidi"/>
          <w:sz w:val="24"/>
          <w:szCs w:val="24"/>
          <w:lang w:bidi="fa-IR"/>
        </w:rPr>
        <w:t>;11</w:t>
      </w:r>
      <w:proofErr w:type="gramEnd"/>
      <w:r w:rsidRPr="0088035F">
        <w:rPr>
          <w:rFonts w:asciiTheme="minorBidi" w:hAnsiTheme="minorBidi"/>
          <w:sz w:val="24"/>
          <w:szCs w:val="24"/>
          <w:lang w:bidi="fa-IR"/>
        </w:rPr>
        <w:t>(4):120-124.</w:t>
      </w:r>
    </w:p>
    <w:p w:rsidR="0088035F" w:rsidRPr="0088035F" w:rsidRDefault="0088035F" w:rsidP="0088035F">
      <w:pPr>
        <w:rPr>
          <w:rFonts w:asciiTheme="minorBidi" w:hAnsiTheme="minorBidi"/>
          <w:sz w:val="28"/>
          <w:szCs w:val="28"/>
          <w:lang w:bidi="fa-IR"/>
        </w:rPr>
      </w:pPr>
    </w:p>
    <w:p w:rsidR="000B1191" w:rsidRPr="00210B67" w:rsidRDefault="000B1191" w:rsidP="0088035F">
      <w:pPr>
        <w:rPr>
          <w:rFonts w:asciiTheme="minorBidi" w:hAnsiTheme="minorBidi"/>
          <w:sz w:val="28"/>
          <w:szCs w:val="28"/>
          <w:lang w:bidi="fa-IR"/>
        </w:rPr>
      </w:pPr>
    </w:p>
    <w:p w:rsidR="00FD5482" w:rsidRPr="00210B67" w:rsidRDefault="00FD5482" w:rsidP="00FD5482">
      <w:pPr>
        <w:bidi/>
        <w:rPr>
          <w:rFonts w:asciiTheme="minorBidi" w:hAnsiTheme="minorBidi"/>
          <w:sz w:val="28"/>
          <w:szCs w:val="28"/>
          <w:rtl/>
        </w:rPr>
      </w:pPr>
    </w:p>
    <w:p w:rsidR="00FD5482" w:rsidRPr="00210B67" w:rsidRDefault="00FD5482" w:rsidP="007D11DE">
      <w:pPr>
        <w:bidi/>
        <w:rPr>
          <w:rFonts w:asciiTheme="minorBidi" w:hAnsiTheme="minorBidi"/>
          <w:color w:val="0000FF"/>
          <w:sz w:val="28"/>
          <w:szCs w:val="28"/>
          <w:u w:val="single"/>
        </w:rPr>
      </w:pPr>
    </w:p>
    <w:p w:rsidR="00FC1222" w:rsidRPr="00210B67" w:rsidRDefault="00FC1222" w:rsidP="00FC1222">
      <w:pPr>
        <w:bidi/>
        <w:rPr>
          <w:rFonts w:asciiTheme="minorBidi" w:hAnsiTheme="minorBidi"/>
          <w:color w:val="0000FF"/>
          <w:sz w:val="28"/>
          <w:szCs w:val="28"/>
          <w:u w:val="single"/>
        </w:rPr>
      </w:pPr>
    </w:p>
    <w:p w:rsidR="00FC70E7" w:rsidRPr="00210B67" w:rsidRDefault="00FC70E7" w:rsidP="00FC70E7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8D04B0" w:rsidRPr="00210B67" w:rsidRDefault="008D04B0" w:rsidP="008D04B0">
      <w:pPr>
        <w:bidi/>
        <w:rPr>
          <w:rFonts w:asciiTheme="minorBidi" w:hAnsiTheme="minorBidi"/>
          <w:sz w:val="28"/>
          <w:szCs w:val="28"/>
          <w:rtl/>
        </w:rPr>
      </w:pPr>
    </w:p>
    <w:p w:rsidR="002656CE" w:rsidRPr="00210B67" w:rsidRDefault="002656CE" w:rsidP="002656CE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2656CE" w:rsidRPr="00210B67" w:rsidRDefault="002656CE" w:rsidP="002656CE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3F48BC" w:rsidRPr="00210B67" w:rsidRDefault="003F48BC" w:rsidP="003F48BC">
      <w:pPr>
        <w:bidi/>
        <w:rPr>
          <w:rFonts w:asciiTheme="minorBidi" w:hAnsiTheme="minorBidi"/>
          <w:b/>
          <w:bCs/>
          <w:sz w:val="28"/>
          <w:szCs w:val="28"/>
          <w:rtl/>
          <w:lang w:bidi="fa-IR"/>
        </w:rPr>
      </w:pPr>
    </w:p>
    <w:p w:rsidR="00665F4C" w:rsidRPr="00444F1B" w:rsidRDefault="00665F4C" w:rsidP="00665F4C">
      <w:pPr>
        <w:bidi/>
        <w:rPr>
          <w:rFonts w:asciiTheme="minorBidi" w:hAnsiTheme="minorBidi"/>
          <w:sz w:val="28"/>
          <w:szCs w:val="28"/>
          <w:rtl/>
        </w:rPr>
      </w:pPr>
      <w:bookmarkStart w:id="0" w:name="_GoBack"/>
      <w:bookmarkEnd w:id="0"/>
    </w:p>
    <w:sectPr w:rsidR="00665F4C" w:rsidRPr="00444F1B" w:rsidSect="001D0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15FFA"/>
    <w:multiLevelType w:val="hybridMultilevel"/>
    <w:tmpl w:val="9D2E73D8"/>
    <w:lvl w:ilvl="0" w:tplc="7A8E18B8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4E94"/>
    <w:multiLevelType w:val="hybridMultilevel"/>
    <w:tmpl w:val="D1CC1C70"/>
    <w:lvl w:ilvl="0" w:tplc="A494421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97F67"/>
    <w:multiLevelType w:val="hybridMultilevel"/>
    <w:tmpl w:val="DE26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937F0"/>
    <w:multiLevelType w:val="hybridMultilevel"/>
    <w:tmpl w:val="84EC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C38A2"/>
    <w:multiLevelType w:val="hybridMultilevel"/>
    <w:tmpl w:val="0A5E2FAE"/>
    <w:lvl w:ilvl="0" w:tplc="59FEE41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626B0"/>
    <w:multiLevelType w:val="hybridMultilevel"/>
    <w:tmpl w:val="81FC03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45848"/>
    <w:multiLevelType w:val="hybridMultilevel"/>
    <w:tmpl w:val="348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F4813"/>
    <w:multiLevelType w:val="hybridMultilevel"/>
    <w:tmpl w:val="A0EAA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B05D3"/>
    <w:multiLevelType w:val="hybridMultilevel"/>
    <w:tmpl w:val="899A5378"/>
    <w:lvl w:ilvl="0" w:tplc="FE0816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33F3"/>
    <w:rsid w:val="00003E14"/>
    <w:rsid w:val="0001388A"/>
    <w:rsid w:val="00026470"/>
    <w:rsid w:val="00027384"/>
    <w:rsid w:val="00071534"/>
    <w:rsid w:val="000866AE"/>
    <w:rsid w:val="000A60F9"/>
    <w:rsid w:val="000B1191"/>
    <w:rsid w:val="000C57CA"/>
    <w:rsid w:val="000C73B0"/>
    <w:rsid w:val="000D0ABA"/>
    <w:rsid w:val="000D6ED9"/>
    <w:rsid w:val="0010137F"/>
    <w:rsid w:val="001175D2"/>
    <w:rsid w:val="00133E92"/>
    <w:rsid w:val="00141C80"/>
    <w:rsid w:val="00146B78"/>
    <w:rsid w:val="0015647A"/>
    <w:rsid w:val="001953DD"/>
    <w:rsid w:val="001A0F6E"/>
    <w:rsid w:val="001D0F29"/>
    <w:rsid w:val="001D3B2C"/>
    <w:rsid w:val="001E7EA3"/>
    <w:rsid w:val="00200071"/>
    <w:rsid w:val="00205B11"/>
    <w:rsid w:val="00210B67"/>
    <w:rsid w:val="00222D3A"/>
    <w:rsid w:val="0024669D"/>
    <w:rsid w:val="00252E53"/>
    <w:rsid w:val="00260481"/>
    <w:rsid w:val="002656CE"/>
    <w:rsid w:val="002671EB"/>
    <w:rsid w:val="002773AE"/>
    <w:rsid w:val="002847FE"/>
    <w:rsid w:val="00287511"/>
    <w:rsid w:val="002B3B48"/>
    <w:rsid w:val="002B6179"/>
    <w:rsid w:val="002C1648"/>
    <w:rsid w:val="002E20F7"/>
    <w:rsid w:val="002F5AB9"/>
    <w:rsid w:val="002F6DF5"/>
    <w:rsid w:val="0032091E"/>
    <w:rsid w:val="00326885"/>
    <w:rsid w:val="00330550"/>
    <w:rsid w:val="003348F2"/>
    <w:rsid w:val="003354AF"/>
    <w:rsid w:val="00395EE5"/>
    <w:rsid w:val="003A2E3F"/>
    <w:rsid w:val="003B7628"/>
    <w:rsid w:val="003B7B12"/>
    <w:rsid w:val="003C3AE6"/>
    <w:rsid w:val="003D080E"/>
    <w:rsid w:val="003F48BC"/>
    <w:rsid w:val="003F7323"/>
    <w:rsid w:val="00413D27"/>
    <w:rsid w:val="00444F1B"/>
    <w:rsid w:val="00455187"/>
    <w:rsid w:val="0047367D"/>
    <w:rsid w:val="004838FC"/>
    <w:rsid w:val="004B2ED7"/>
    <w:rsid w:val="004E4734"/>
    <w:rsid w:val="004F7915"/>
    <w:rsid w:val="005047D3"/>
    <w:rsid w:val="005343FB"/>
    <w:rsid w:val="005538A2"/>
    <w:rsid w:val="005E12E4"/>
    <w:rsid w:val="005E291A"/>
    <w:rsid w:val="00600A8B"/>
    <w:rsid w:val="00610B70"/>
    <w:rsid w:val="00631FC7"/>
    <w:rsid w:val="006433F3"/>
    <w:rsid w:val="00646D13"/>
    <w:rsid w:val="00665F4C"/>
    <w:rsid w:val="00680767"/>
    <w:rsid w:val="00690EDE"/>
    <w:rsid w:val="006B55B0"/>
    <w:rsid w:val="006D2882"/>
    <w:rsid w:val="006F3D4E"/>
    <w:rsid w:val="00704D17"/>
    <w:rsid w:val="00756DE1"/>
    <w:rsid w:val="00793F59"/>
    <w:rsid w:val="007D11DE"/>
    <w:rsid w:val="007D4E65"/>
    <w:rsid w:val="007E626E"/>
    <w:rsid w:val="007F0A45"/>
    <w:rsid w:val="007F5FBC"/>
    <w:rsid w:val="0088035F"/>
    <w:rsid w:val="008C3B77"/>
    <w:rsid w:val="008C640E"/>
    <w:rsid w:val="008D04B0"/>
    <w:rsid w:val="008D21A9"/>
    <w:rsid w:val="008D3F12"/>
    <w:rsid w:val="009658F5"/>
    <w:rsid w:val="009809BF"/>
    <w:rsid w:val="00982A33"/>
    <w:rsid w:val="009B47E5"/>
    <w:rsid w:val="009E1E42"/>
    <w:rsid w:val="009F4FA5"/>
    <w:rsid w:val="009F59BD"/>
    <w:rsid w:val="00A10AFE"/>
    <w:rsid w:val="00A24C01"/>
    <w:rsid w:val="00A316DD"/>
    <w:rsid w:val="00A41039"/>
    <w:rsid w:val="00A57864"/>
    <w:rsid w:val="00AA3192"/>
    <w:rsid w:val="00AC542B"/>
    <w:rsid w:val="00B0433F"/>
    <w:rsid w:val="00B34143"/>
    <w:rsid w:val="00B367DC"/>
    <w:rsid w:val="00B37649"/>
    <w:rsid w:val="00B406CB"/>
    <w:rsid w:val="00B6373A"/>
    <w:rsid w:val="00BA1CB5"/>
    <w:rsid w:val="00BE4156"/>
    <w:rsid w:val="00BF2FA2"/>
    <w:rsid w:val="00C3759A"/>
    <w:rsid w:val="00C548A7"/>
    <w:rsid w:val="00C87017"/>
    <w:rsid w:val="00C90035"/>
    <w:rsid w:val="00CB036B"/>
    <w:rsid w:val="00CB08B0"/>
    <w:rsid w:val="00CE2C49"/>
    <w:rsid w:val="00D15CD4"/>
    <w:rsid w:val="00D263E7"/>
    <w:rsid w:val="00D853A1"/>
    <w:rsid w:val="00DA632E"/>
    <w:rsid w:val="00DA7386"/>
    <w:rsid w:val="00DB576E"/>
    <w:rsid w:val="00DC0361"/>
    <w:rsid w:val="00DC19AF"/>
    <w:rsid w:val="00DD5993"/>
    <w:rsid w:val="00E20716"/>
    <w:rsid w:val="00E20A6D"/>
    <w:rsid w:val="00E25EF9"/>
    <w:rsid w:val="00E303BD"/>
    <w:rsid w:val="00E30774"/>
    <w:rsid w:val="00E406A4"/>
    <w:rsid w:val="00E45FAD"/>
    <w:rsid w:val="00E645B6"/>
    <w:rsid w:val="00E722CD"/>
    <w:rsid w:val="00E740E5"/>
    <w:rsid w:val="00E749FF"/>
    <w:rsid w:val="00EA0EE3"/>
    <w:rsid w:val="00ED71C7"/>
    <w:rsid w:val="00EE33E1"/>
    <w:rsid w:val="00F05FA6"/>
    <w:rsid w:val="00F265C7"/>
    <w:rsid w:val="00F52DFD"/>
    <w:rsid w:val="00F53EB6"/>
    <w:rsid w:val="00F56A39"/>
    <w:rsid w:val="00F77C3B"/>
    <w:rsid w:val="00F84868"/>
    <w:rsid w:val="00F94A15"/>
    <w:rsid w:val="00FB6770"/>
    <w:rsid w:val="00FC1222"/>
    <w:rsid w:val="00FC70E7"/>
    <w:rsid w:val="00FD5482"/>
    <w:rsid w:val="00FD658D"/>
    <w:rsid w:val="00FF6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3D517E-47E1-4977-AD46-09F6B33D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F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2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43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hden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cebitn</dc:creator>
  <cp:keywords/>
  <dc:description/>
  <cp:lastModifiedBy>cebitn</cp:lastModifiedBy>
  <cp:revision>143</cp:revision>
  <cp:lastPrinted>2020-06-27T06:13:00Z</cp:lastPrinted>
  <dcterms:created xsi:type="dcterms:W3CDTF">2018-09-11T15:39:00Z</dcterms:created>
  <dcterms:modified xsi:type="dcterms:W3CDTF">2023-08-07T18:26:00Z</dcterms:modified>
</cp:coreProperties>
</file>